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сам під липою сиджу</w:t>
      </w:r>
    </w:p>
    <w:p>
      <w:r>
        <w:br/>
        <w:t xml:space="preserve"> Я сам під липою сиджу.&lt;br /&gt;</w:t>
        <w:br/>
        <w:t>Журбі нема кінця:&lt;br /&gt;</w:t>
        <w:br/>
        <w:t>З нудьги на хвилі я гляджу,&lt;br /&gt;</w:t>
        <w:br/>
        <w:t>Дивлюсь на дно струмця.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сам під липою сиджу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