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іду ясний дорогами...</w:t>
      </w:r>
    </w:p>
    <w:p>
      <w:r>
        <w:br/>
        <w:t xml:space="preserve"> Я іду ясний дорогами,&lt;br /&gt;</w:t>
        <w:br/>
        <w:t>Серце вимивши вогнем,&lt;br /&gt;</w:t>
        <w:br/>
        <w:t>І на поминки з убогими&lt;br /&gt;</w:t>
        <w:br/>
        <w:t>Не гукають вже мене!</w:t>
      </w:r>
    </w:p>
    <w:p>
      <w:r>
        <w:br/>
        <w:t>Я втримав в осіннім покоті&lt;br /&gt;</w:t>
        <w:br/>
        <w:t>Повну сміху козубень,&lt;br /&gt;</w:t>
        <w:br/>
        <w:t>І мене тепер на покуті&lt;br /&gt;</w:t>
        <w:br/>
        <w:t>Посадовлять для пісень!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іду ясний дорогами...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