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золотої й дорогої...</w:t>
      </w:r>
    </w:p>
    <w:p>
      <w:r>
        <w:br/>
        <w:t xml:space="preserve"> І золотої й дорогої&lt;br /&gt;</w:t>
        <w:br/>
        <w:t>Мені, щоб знали ви, не жаль&lt;br /&gt;</w:t>
        <w:br/>
        <w:t>Моєї долі молодої:&lt;br /&gt;</w:t>
        <w:br/>
        <w:t>А іноді така печаль&lt;br /&gt;</w:t>
        <w:br/>
        <w:t>Оступить душу, аж заплачу.&lt;br /&gt;</w:t>
        <w:br/>
        <w:t>А ще до того, як побачу&lt;br /&gt;</w:t>
        <w:br/>
        <w:t>Малого хлопчика в селі.&lt;br /&gt;</w:t>
        <w:br/>
        <w:t>Мов одірвалось од гіллі,&lt;br /&gt;</w:t>
        <w:br/>
        <w:t>Одно-однісіньке під тином&lt;br /&gt;</w:t>
        <w:br/>
        <w:t>Сидить собі в старій ряднині.&lt;br /&gt;</w:t>
        <w:br/>
        <w:t>Мені здається, що се я,&lt;br /&gt;</w:t>
        <w:br/>
        <w:t>Що це ж та молодість моя.&lt;br /&gt;</w:t>
        <w:br/>
        <w:t>Мені здається, що ніколи&lt;br /&gt;</w:t>
        <w:br/>
        <w:t>Воно не бачитиме волі,&lt;br /&gt;</w:t>
        <w:br/>
        <w:t>Святої воленьки. Що так&lt;br /&gt;</w:t>
        <w:br/>
        <w:t>Даремне, марне пролетять&lt;br /&gt;</w:t>
        <w:br/>
        <w:t>Його найкращії літа,&lt;br /&gt;</w:t>
        <w:br/>
        <w:t>Що він не знатиме, де дітись&lt;br /&gt;</w:t>
        <w:br/>
        <w:t>На сім широкім вольнім світі,&lt;br /&gt;</w:t>
        <w:br/>
        <w:t>І піде в найми, і колись,&lt;br /&gt;</w:t>
        <w:br/>
        <w:t>Щоб він не плакав, не журивсь,&lt;br /&gt;</w:t>
        <w:br/>
        <w:t>Щоб він де-небудь прихиливсь,&lt;br /&gt;</w:t>
        <w:br/>
        <w:t>То оддадуть у москалі.</w:t>
      </w:r>
    </w:p>
    <w:p>
      <w:r>
        <w:br/>
        <w:t>[Кос-Арал 1849]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золотої й дорогої...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