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Гора кличе. Але то жінка...</w:t>
      </w:r>
    </w:p>
    <w:p>
      <w:r>
        <w:br/>
        <w:t xml:space="preserve"> Гора кличе. Але то жінка.&lt;br /&gt;</w:t>
        <w:br/>
        <w:t>Скільки на ній квітів..,&lt;br /&gt;</w:t>
        <w:br/>
        <w:t>а в прірвах золота,&lt;br /&gt;</w:t>
        <w:br/>
        <w:t>що болить&lt;br /&gt;</w:t>
        <w:br/>
        <w:t>і не встигає побути болем того,&lt;br /&gt;</w:t>
        <w:br/>
        <w:t>хто вже зірвався,&lt;br /&gt;</w:t>
        <w:br/>
        <w:t>і знову лишається&lt;br /&gt;</w:t>
        <w:br/>
        <w:t>тільки золотом.&lt;br /&gt;</w:t>
        <w:br/>
        <w:t>Гора кличе. Але...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Гора кличе. Але то жінка...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