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Голота</w:t>
      </w:r>
    </w:p>
    <w:p>
      <w:r>
        <w:br/>
        <w:t xml:space="preserve"> Схилитись може багатій&lt;br /&gt;</w:t>
        <w:br/>
        <w:t>Лише до лестощів пласких.&lt;br /&gt;</w:t>
        <w:br/>
        <w:t>Плескаті гроші, друже мій,&lt;br /&gt;</w:t>
        <w:br/>
        <w:t>Плазуй, підлещуйся до них.</w:t>
      </w:r>
    </w:p>
    <w:p>
      <w:r>
        <w:br/>
        <w:t>І перед золотим телям&lt;br /&gt;</w:t>
        <w:br/>
        <w:t>Махай кадилом сміливіш,&lt;br /&gt;</w:t>
        <w:br/>
        <w:t>Плазуй в багні, ти знаєш сам,&lt;br /&gt;</w:t>
        <w:br/>
        <w:t>Як важко вибивати гріш.</w:t>
      </w:r>
    </w:p>
    <w:p>
      <w:r>
        <w:br/>
        <w:t>Хліб дорогий у наші дні,&lt;br /&gt;</w:t>
        <w:br/>
        <w:t>Слова ж — не найдорожчий пай.&lt;br /&gt;</w:t>
        <w:br/>
        <w:t>Псам Меценатовим пісні&lt;br /&gt;</w:t>
        <w:br/>
        <w:t>Співай і шлунок набивай!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