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</w:t>
      </w:r>
    </w:p>
    <w:p>
      <w:r>
        <w:br/>
        <w:t xml:space="preserve"> Я так відверто скучив за тобою,&lt;br /&gt;</w:t>
        <w:br/>
        <w:t>що вже безсилі книги і листи.&lt;br /&gt;</w:t>
        <w:br/>
        <w:t>Грудний, глибокий, наче звук гобоя,&lt;br /&gt;</w:t>
        <w:br/>
        <w:t>твій голос почина в мені цвісти.</w:t>
      </w:r>
    </w:p>
    <w:p>
      <w:r>
        <w:br/>
        <w:t>Тобою починаю день зимовий,&lt;br /&gt;</w:t>
        <w:br/>
        <w:t>коли він схожий ще на пізню ніч,&lt;br /&gt;</w:t>
        <w:br/>
        <w:t>далека, мовби з островів Самоа,&lt;br /&gt;</w:t>
        <w:br/>
        <w:t>мені луна твоя шовкова річ.</w:t>
      </w:r>
    </w:p>
    <w:p>
      <w:r>
        <w:br/>
        <w:t>І час, і відстань між собою в змові —&lt;br /&gt;</w:t>
        <w:br/>
        <w:t>надійна охорона самоти —&lt;br /&gt;</w:t>
        <w:br/>
        <w:t>і лиш твоя непогасима мова&lt;br /&gt;</w:t>
        <w:br/>
        <w:t>залізні їхні прорива фронти.</w:t>
      </w:r>
    </w:p>
    <w:p>
      <w:r>
        <w:br/>
        <w:t>Я чую в ріднім голосі далекім&lt;br /&gt;</w:t>
        <w:br/>
        <w:t>утому, і зневіру, і любов —&lt;br /&gt;</w:t>
        <w:br/>
        <w:t>то клекіт одинокої лелеки,&lt;br /&gt;</w:t>
        <w:br/>
        <w:t>що неперекладний на жодну з мов.</w:t>
      </w:r>
    </w:p>
    <w:p>
      <w:r>
        <w:br/>
        <w:t>Лиш я твій голос чую й розумію,&lt;br /&gt;</w:t>
        <w:br/>
        <w:t>настояний на згірклому меду.&lt;br /&gt;</w:t>
        <w:br/>
        <w:t>Нічим оборонитись не зумію,&lt;br /&gt;</w:t>
        <w:br/>
        <w:t>на голос твій, забувши все,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