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Годівничка</w:t>
      </w:r>
    </w:p>
    <w:p>
      <w:r>
        <w:br/>
        <w:t xml:space="preserve"> Рано-вранці хтось постукав у шибку.</w:t>
      </w:r>
    </w:p>
    <w:p>
      <w:r>
        <w:br/>
        <w:t>— Горобець! — зрадів Ігорок.— Чого це він?</w:t>
      </w:r>
    </w:p>
    <w:p>
      <w:r>
        <w:br/>
        <w:t>— Замерз, напевно. І їсти йому нічого, бач, які кучугури намело,— озвався татко.</w:t>
      </w:r>
    </w:p>
    <w:p>
      <w:r>
        <w:br/>
        <w:t>Ігорок попрохав у мами пшона, відчинив кватирку і висипав його на підвіконня.</w:t>
      </w:r>
    </w:p>
    <w:p>
      <w:r>
        <w:br/>
        <w:t>Горобчик зраділо дзьобав, а коли наївся, весело зацвірінькав. Це він друзів своїх скликав.</w:t>
      </w:r>
    </w:p>
    <w:p>
      <w:r>
        <w:br/>
        <w:t>Прилетіла зграйка горобчиків, і від пшона нічого не лишилось.</w:t>
      </w:r>
    </w:p>
    <w:p>
      <w:r>
        <w:br/>
        <w:t>— Прийдеш зі школи, зробимо годівничку! — пообіцяв татко.</w:t>
      </w:r>
    </w:p>
    <w:p>
      <w:r>
        <w:br/>
        <w:t>Другого ранку вони прикріпили до підвіконня фанерку з бортиками. Мама дала різного насіння — і конопляного, і гарбузового, і соняшникового... Знайомий Ігорку горобчик тут як тут. А за ним інші горобці, а тоді й синички прилетіли, і снігурі. Ігорок дивився на них крізь шибку й радів — яку ж бо вони з татком гарну справу зробили!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Годівничка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