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Гей, пристроїв я образ твій в гірлянди…</w:t>
      </w:r>
    </w:p>
    <w:p>
      <w:r>
        <w:br/>
        <w:t xml:space="preserve"> Гей, пристроїв я образ твій в гірлянди&lt;br /&gt;</w:t>
        <w:br/>
        <w:t>Блідих конвалій, ірисів і рожі,&lt;br /&gt;</w:t>
        <w:br/>
        <w:t>І враз з тоскою влив я в черти гожі&lt;br /&gt;</w:t>
        <w:br/>
        <w:t>Ніжну принаду гордої троянди.&lt;br /&gt;</w:t>
        <w:br/>
        <w:t>Як до ікони чистої мадонни&lt;br /&gt;</w:t>
        <w:br/>
        <w:t>Молюсь до тебе захватом святого&lt;br /&gt;</w:t>
        <w:br/>
        <w:t>І припадаю до престолу твого,&lt;br /&gt;</w:t>
        <w:br/>
        <w:t>Зложить в кивоті жаль і сум бездонний.&lt;br /&gt;</w:t>
        <w:br/>
        <w:t>Й не раз, здається, із мертвої рами&lt;br /&gt;</w:t>
        <w:br/>
        <w:t>Алебастрові руки виступають…&lt;br /&gt;</w:t>
        <w:br/>
        <w:t>В сю мить відцвілі іриси конають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Гей, пристроїв я образ твій в гірлянди…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