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Гей, на синьому небі, на блакитному небі...</w:t>
      </w:r>
    </w:p>
    <w:p>
      <w:r>
        <w:br/>
        <w:t xml:space="preserve"> Олесю Терентійовичу Гончареві</w:t>
      </w:r>
    </w:p>
    <w:p>
      <w:r>
        <w:br/>
        <w:t>Олесю Терентійовичу Гончареві</w:t>
      </w:r>
    </w:p>
    <w:p>
      <w:r>
        <w:br/>
        <w:t>Гей, на синьому небі, на блакитному небі –&lt;br /&gt;</w:t>
        <w:br/>
        <w:t>Вишиванкою&lt;br /&gt;</w:t>
        <w:br/>
        <w:t>зоряний степ…&lt;br /&gt;</w:t>
        <w:br/>
        <w:t>Повернуся назавжди –&lt;br /&gt;</w:t>
        <w:br/>
        <w:t>не скоро,&lt;br /&gt;</w:t>
        <w:br/>
        <w:t>не завтра,&lt;br /&gt;</w:t>
        <w:br/>
        <w:t>А все ж повернуся до тебе,&lt;br /&gt;</w:t>
        <w:br/>
        <w:t>мій степе,&lt;br /&gt;</w:t>
        <w:br/>
        <w:t>На весни твої&lt;br /&gt;</w:t>
        <w:br/>
        <w:t>й на сніги по весні.&lt;br /&gt;</w:t>
        <w:br/>
        <w:t>І насишся мені,&lt;br /&gt;</w:t>
        <w:br/>
        <w:t>і привидишся всоте мені&lt;br /&gt;</w:t>
        <w:br/>
        <w:t>В тишині…&lt;br /&gt;</w:t>
        <w:br/>
        <w:t>На пісні,&lt;br /&gt;</w:t>
        <w:br/>
        <w:t>на труди,&lt;br /&gt;</w:t>
        <w:br/>
        <w:t>на меди&lt;br /&gt;</w:t>
        <w:br/>
        <w:t>запашні&lt;br /&gt;</w:t>
        <w:br/>
        <w:t>Ляже зоряна ніч&lt;br /&gt;</w:t>
        <w:br/>
        <w:t>і спочине…&lt;br /&gt;</w:t>
        <w:br/>
        <w:t>Тільки зорі цвітуть…&lt;br /&gt;</w:t>
        <w:br/>
        <w:t>чи то зоряна путь…&lt;br /&gt;</w:t>
        <w:br/>
        <w:t>Стоїть доля в степу&lt;br /&gt;</w:t>
        <w:br/>
        <w:t>З голосними,&lt;br /&gt;</w:t>
        <w:br/>
        <w:t>як тронка,&lt;br /&gt;</w:t>
        <w:br/>
        <w:t>очима.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Гей, на синьому небі, на блакитному небі...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