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Гарновусик</w:t>
      </w:r>
    </w:p>
    <w:p>
      <w:r>
        <w:br/>
        <w:t xml:space="preserve"> Ні, найкращі вуса –&lt;br /&gt;</w:t>
        <w:br/>
        <w:t>Не в того індуса,&lt;br /&gt;</w:t>
        <w:br/>
        <w:t>Що живе в готелі&lt;br /&gt;</w:t>
        <w:br/>
        <w:t>У самому Делі,&lt;br /&gt;</w:t>
        <w:br/>
        <w:t>І не в діда Толі&lt;br /&gt;</w:t>
        <w:br/>
        <w:t>На старім Подолі,&lt;br /&gt;</w:t>
        <w:br/>
        <w:t>Й не в дядька Кіндрата,&lt;br /&gt;</w:t>
        <w:br/>
        <w:t>Вовчиного тата...</w:t>
      </w:r>
    </w:p>
    <w:p>
      <w:r>
        <w:br/>
        <w:t>Знайте, любі діти,&lt;br /&gt;</w:t>
        <w:br/>
        <w:t>Правду ніде діти:&lt;br /&gt;</w:t>
        <w:br/>
        <w:t>Справжній гарновусик –&lt;br /&gt;</w:t>
        <w:br/>
        <w:t>То наш кіт Марусик.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Гарновусик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