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Гамір... і маг...</w:t>
      </w:r>
    </w:p>
    <w:p>
      <w:r>
        <w:br/>
        <w:t xml:space="preserve"> Гамір... і маг&lt;br /&gt;</w:t>
        <w:br/>
        <w:t>Ухука макуху...&lt;br /&gt;</w:t>
        <w:br/>
        <w:t>Акин войовника&lt;br /&gt;</w:t>
        <w:br/>
        <w:t>Вимив&lt;br /&gt;</w:t>
        <w:br/>
        <w:t>Алмази сенсу... гусне сиза мла.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Гамір... і маг...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