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Finale</w:t>
      </w:r>
    </w:p>
    <w:p>
      <w:r>
        <w:br/>
        <w:t xml:space="preserve"> По тисячу поцілунках,&lt;br /&gt;</w:t>
        <w:br/>
        <w:t>Ще й ще по одному,&lt;br /&gt;</w:t>
        <w:br/>
        <w:t>Цілував тебе б я, серце,&lt;br /&gt;</w:t>
        <w:br/>
        <w:t>І не кидав дому.</w:t>
      </w:r>
    </w:p>
    <w:p>
      <w:r>
        <w:br/>
        <w:t>Що один солодкий, другий&lt;br /&gt;</w:t>
        <w:br/>
        <w:t>Солодший за того,&lt;br /&gt;</w:t>
        <w:br/>
        <w:t>Цілував тебе б я з ранку&lt;br /&gt;</w:t>
        <w:br/>
        <w:t>До ранку другого.</w:t>
      </w:r>
    </w:p>
    <w:p>
      <w:r>
        <w:br/>
        <w:t>По тисячу поцілунках&lt;br /&gt;</w:t>
        <w:br/>
        <w:t>Розстатись не сила,&lt;br /&gt;</w:t>
        <w:br/>
        <w:t>Якому б з них буть останнім,&lt;br /&gt;</w:t>
        <w:br/>
        <w:t>Не відаю, мила.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