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Ефіопія вітає прапор</w:t>
      </w:r>
    </w:p>
    <w:p>
      <w:r>
        <w:br/>
        <w:t xml:space="preserve"> Хто ти, стара, скажи нам? Ти тінь чи ти людина?&lt;br /&gt;</w:t>
        <w:br/>
        <w:t>Тюрбан на білій вовні, кістляві босі ноги.&lt;br /&gt;</w:t>
        <w:br/>
        <w:t>Чом прапор наш вітаєш, уставши край дороги?</w:t>
      </w:r>
    </w:p>
    <w:p>
      <w:r>
        <w:br/>
        <w:t>(Під соснами рідкими у Кароліні йшли ми,&lt;br /&gt;</w:t>
        <w:br/>
        <w:t>I от ти вийшла, чорна, з похиленої хати,&lt;br /&gt;</w:t>
        <w:br/>
        <w:t>Де вів до моря військо наш генерал завзятий).</w:t>
      </w:r>
    </w:p>
    <w:p>
      <w:r>
        <w:br/>
        <w:t>"Літ сотня, пане, буде, коли недобрі люди&lt;br /&gt;</w:t>
        <w:br/>
        <w:t>Мене в батьків забрали на муки та на горе,&lt;br /&gt;</w:t>
        <w:br/>
        <w:t>Як лютий рабовласник повіз мене за море... "</w:t>
      </w:r>
    </w:p>
    <w:p>
      <w:r>
        <w:br/>
        <w:t>Лиш це вона сказала — і цілий день стояла,&lt;br /&gt;</w:t>
        <w:br/>
        <w:t>Хитаючи тюрбаном, поводила очима&lt;br /&gt;</w:t>
        <w:br/>
        <w:t>I прапори вітала, що пропливали мимо.</w:t>
      </w:r>
    </w:p>
    <w:p>
      <w:r>
        <w:br/>
        <w:t>Що знаєш ти, о жінко, стара, страшна чужинко?&lt;br /&gt;</w:t>
        <w:br/>
        <w:t>Чом ти своїм тюрбаном здивовано хитаєш?&lt;br /&gt;</w:t>
        <w:br/>
        <w:t>На те, що бачиш нині, чи те, що пам'ятаєш?</w:t>
      </w:r>
    </w:p>
    <w:p>
      <w:r>
        <w:br/>
      </w:r>
    </w:p>
    <w:p>
      <w:r>
        <w:br/>
        <w:t>Переклад В. Мисика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Ефіопія вітає прапор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