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сурми</w:t>
      </w:r>
    </w:p>
    <w:p>
      <w:r>
        <w:br/>
        <w:t xml:space="preserve"> Славить, славить вся земля&lt;br /&gt;</w:t>
        <w:br/>
        <w:t>Самовладця короля,&lt;br /&gt;</w:t>
        <w:br/>
        <w:t>Славить вголос, нишком плаче,&lt;br /&gt;</w:t>
        <w:br/>
        <w:t>Низько хилиться тремтячи.</w:t>
      </w:r>
    </w:p>
    <w:p>
      <w:r>
        <w:br/>
        <w:t>Щоб не чувся часом плач,&lt;br /&gt;</w:t>
        <w:br/>
        <w:t>В короля на те сурмач.&lt;br /&gt;</w:t>
        <w:br/>
        <w:t>Засурмить сурма з наказу —&lt;br /&gt;</w:t>
        <w:br/>
        <w:t>Переможе Слава зразу.</w:t>
      </w:r>
    </w:p>
    <w:p>
      <w:r>
        <w:br/>
        <w:t>Та як сповнить чашу вкрай&lt;br /&gt;</w:t>
        <w:br/>
        <w:t>Поневолення відчай,&lt;br /&gt;</w:t>
        <w:br/>
        <w:t>Під свою народ музику&lt;br /&gt;</w:t>
        <w:br/>
        <w:t>З трону скидує владику!</w:t>
      </w:r>
    </w:p>
    <w:p>
      <w:r>
        <w:br/>
        <w:t>І сурма його луна&lt;br /&gt;</w:t>
        <w:br/>
        <w:t>Так, що вся журба мина.&lt;br /&gt;</w:t>
        <w:br/>
        <w:t>Тож і ми сурмим полями,&lt;br /&gt;</w:t>
        <w:br/>
        <w:t>Покінчивши з королями.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сурми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