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дівчинки</w:t>
      </w:r>
    </w:p>
    <w:p>
      <w:r>
        <w:br/>
        <w:t xml:space="preserve"> Коли сушило сонце весла&lt;br /&gt;</w:t>
        <w:br/>
        <w:t>І вітерець над полем стих,&lt;br /&gt;</w:t>
        <w:br/>
        <w:t>Дві дівчинки мені принесли&lt;br /&gt;</w:t>
        <w:br/>
        <w:t>Пучок ромашок польових.</w:t>
      </w:r>
    </w:p>
    <w:p>
      <w:r>
        <w:br/>
        <w:t>Я глянув: о, пречиста сило,&lt;br /&gt;</w:t>
        <w:br/>
        <w:t>Яка небачена краса!&lt;br /&gt;</w:t>
        <w:br/>
        <w:t>В одної очі — чорні крила,&lt;br /&gt;</w:t>
        <w:br/>
        <w:t>В другої — сині небеса.</w:t>
      </w:r>
    </w:p>
    <w:p>
      <w:r>
        <w:br/>
        <w:t>Моя душа бринить струною,&lt;br /&gt;</w:t>
        <w:br/>
        <w:t>Як пригортаю онучат,&lt;br /&gt;</w:t>
        <w:br/>
        <w:t>І я любов'ю рани гою,&lt;br /&gt;</w:t>
        <w:br/>
        <w:t>І меркне старості печаль.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дівчинки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