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Допусти</w:t>
      </w:r>
    </w:p>
    <w:p>
      <w:r>
        <w:br/>
        <w:t xml:space="preserve"> Що за допусти господні?&lt;br /&gt;</w:t>
        <w:br/>
        <w:t>Позавчора — кріпаки,&lt;br /&gt;</w:t>
        <w:br/>
        <w:t>Вчора — вільні, а сьогодні —&lt;br /&gt;</w:t>
        <w:br/>
        <w:t>Хоч під вікна по шматки!</w:t>
      </w:r>
    </w:p>
    <w:p>
      <w:r>
        <w:br/>
        <w:t>Кмет [3] господарем від пана&lt;br /&gt;</w:t>
        <w:br/>
        <w:t>На слободу [4] одійшов...&lt;br /&gt;</w:t>
        <w:br/>
        <w:t>Що ж блукає без жупана,&lt;br /&gt;</w:t>
        <w:br/>
        <w:t>Без онуч і підошов?</w:t>
      </w:r>
    </w:p>
    <w:p>
      <w:r>
        <w:br/>
        <w:t>Чувся клопіт за освіту,&lt;br /&gt;</w:t>
        <w:br/>
        <w:t>Гасло щирих громадян...&lt;br /&gt;</w:t>
        <w:br/>
        <w:t>А чи трапило під свиту&lt;br /&gt;</w:t>
        <w:br/>
        <w:t>Піклування передян? [5]</w:t>
      </w:r>
    </w:p>
    <w:p>
      <w:r>
        <w:br/>
        <w:t>Цур питать... Бажання славне&lt;br /&gt;</w:t>
        <w:br/>
        <w:t>Поміж нами доки йшло,-&lt;br /&gt;</w:t>
        <w:br/>
        <w:t>Над народом панство давнє&lt;br /&gt;</w:t>
        <w:br/>
        <w:t>Відрождатись почало!</w:t>
      </w:r>
    </w:p>
    <w:p>
      <w:r>
        <w:br/>
        <w:t>[3] — Кмет — селянин, хлібороб.&lt;br /&gt;</w:t>
        <w:br/>
        <w:t>[4] — Слобода — свобода.&lt;br /&gt;</w:t>
        <w:br/>
        <w:t>[5] — Передяни (від слова передувати, йти вперед) — проводирі. Тут Грабовський вживає це слово в іронічному значенні, засуджуючи буржуазно-ліберальних діячів.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Допусти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