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Добро і зло на всіх шляхах людини...</w:t>
      </w:r>
    </w:p>
    <w:p>
      <w:r>
        <w:br/>
        <w:t xml:space="preserve"> Добро і зло на всіх шляхах людини&lt;br /&gt;</w:t>
        <w:br/>
        <w:t>живуть і діють поруч заодно.&lt;br /&gt;</w:t>
        <w:br/>
        <w:t>І, наче друзі, в помислах єдині,&lt;br /&gt;</w:t>
        <w:br/>
        <w:t>приходять вперто й під моє вікно.</w:t>
      </w:r>
    </w:p>
    <w:p>
      <w:r>
        <w:br/>
        <w:t>Стає тоді тривожно і сутужно,&lt;br /&gt;</w:t>
        <w:br/>
        <w:t>немов ковтнув самотність степову...&lt;br /&gt;</w:t>
        <w:br/>
        <w:t>Я, всіх зігрівши, сам тремчу від стужі.&lt;br /&gt;</w:t>
        <w:br/>
        <w:t>Я, всім простивши, скривджений живу.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 і зло на всіх шляхах людини...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