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Жанетти</w:t>
      </w:r>
    </w:p>
    <w:p>
      <w:r>
        <w:br/>
        <w:t xml:space="preserve"> Мала володарко, дімок візьми мій,&lt;br /&gt;</w:t>
        <w:br/>
        <w:t>Книжки мої, і будь утішна з дібр моїх,&lt;br /&gt;</w:t>
        <w:br/>
        <w:t>I мрії кроткі, мій клейнод незримий&lt;br /&gt;</w:t>
        <w:br/>
        <w:t>Візьми собі і їх.</w:t>
      </w:r>
    </w:p>
    <w:p>
      <w:r>
        <w:br/>
        <w:t>Щось маю ще? Тобі я без відмови&lt;br /&gt;</w:t>
        <w:br/>
        <w:t>Ще посох, і вінок, і келих дам мої.&lt;br /&gt;</w:t>
        <w:br/>
        <w:t>Ти хочеш більше? Серця і любови?&lt;br /&gt;</w:t>
        <w:br/>
        <w:t>Вони давно твої.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Жанетти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