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парнасців</w:t>
      </w:r>
    </w:p>
    <w:p>
      <w:r>
        <w:br/>
        <w:t xml:space="preserve"> Вас чарує небесна блакить,&lt;br /&gt;</w:t>
        <w:br/>
        <w:t>Що, цяцькуючи блескотом вірші,&lt;br /&gt;</w:t>
        <w:br/>
        <w:t>Часом очі вам надто сліпить,&lt;br /&gt;</w:t>
        <w:br/>
        <w:t>Болячки закриває найгірші.</w:t>
      </w:r>
    </w:p>
    <w:p>
      <w:r>
        <w:br/>
        <w:t>Все вам сняться квітки запашні&lt;br /&gt;</w:t>
        <w:br/>
        <w:t>Та кохання — святі, незрадливі,&lt;br /&gt;</w:t>
        <w:br/>
        <w:t>Ви знаходите перли в багні,&lt;br /&gt;</w:t>
        <w:br/>
        <w:t>В пеклі бачите душі щасливі.</w:t>
      </w:r>
    </w:p>
    <w:p>
      <w:r>
        <w:br/>
        <w:t>Життя святом здається для вас,&lt;br /&gt;</w:t>
        <w:br/>
        <w:t>Гармонійним втіленням розвитку...&lt;br /&gt;</w:t>
        <w:br/>
        <w:t>Киньте, братики, панський Парнас,&lt;br /&gt;</w:t>
        <w:br/>
        <w:t>Уберіться в простісіньку свитку!</w:t>
      </w:r>
    </w:p>
    <w:p>
      <w:r>
        <w:br/>
        <w:t>Соловейко співа на гіллях,-&lt;br /&gt;</w:t>
        <w:br/>
        <w:t>Не діліть його красного труду,&lt;br /&gt;</w:t>
        <w:br/>
        <w:t>А до волі показуйте шлях&lt;br /&gt;</w:t>
        <w:br/>
        <w:t>Простим словом убогого люду!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парнасців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