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нашого батька Могильницького</w:t>
      </w:r>
    </w:p>
    <w:p>
      <w:r>
        <w:br/>
        <w:t xml:space="preserve"> Пресвітлий Боян галицької раті,&lt;br /&gt;</w:t>
        <w:br/>
        <w:t>Я не приходжу, би з Тобов посполу&lt;br /&gt;</w:t>
        <w:br/>
        <w:t>Засісти в раду до царського столу&lt;br /&gt;</w:t>
        <w:br/>
        <w:t>Або соколи на дотік пускати, —</w:t>
      </w:r>
    </w:p>
    <w:p>
      <w:r>
        <w:br/>
        <w:t>На то мня моя не родила мати.&lt;br /&gt;</w:t>
        <w:br/>
        <w:t>Я лиш приходжу з браттями посполу&lt;br /&gt;</w:t>
        <w:br/>
        <w:t>Поклін віддати Твоєму престолу&lt;br /&gt;</w:t>
        <w:br/>
        <w:t>І по-козацьки піснев привітати.</w:t>
      </w:r>
    </w:p>
    <w:p>
      <w:r>
        <w:br/>
        <w:t>Но відки возьму я такої честі,&lt;br /&gt;</w:t>
        <w:br/>
        <w:t>Би Твоїй славі варту пісню сплести,&lt;br /&gt;</w:t>
        <w:br/>
        <w:t>Коли Бояном я ся не родив?</w:t>
      </w:r>
    </w:p>
    <w:p>
      <w:r>
        <w:br/>
        <w:t>Але не дума, що мені бракує,&lt;br /&gt;</w:t>
        <w:br/>
        <w:t>То Твоя ласка чей не подивує, —&lt;br /&gt;</w:t>
        <w:br/>
        <w:t>Коби лиш Батько Могильницький жив!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нашого батька Могильницького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