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Н. К. С. ("Зранку в холодну могилу...")</w:t>
      </w:r>
    </w:p>
    <w:p>
      <w:r>
        <w:br/>
        <w:t xml:space="preserve"> Зранку в холодну могилу&lt;br /&gt;</w:t>
        <w:br/>
        <w:t>Ти жертвою часу лягла;&lt;br /&gt;</w:t>
        <w:br/>
        <w:t>Без жалю загублено силу...&lt;br /&gt;</w:t>
        <w:br/>
        <w:t>А в мене пак гадка жила:</w:t>
      </w:r>
    </w:p>
    <w:p>
      <w:r>
        <w:br/>
        <w:t>Що повівом навіть не скине&lt;br /&gt;</w:t>
        <w:br/>
        <w:t>На тебе пануюче зло,&lt;br /&gt;</w:t>
        <w:br/>
        <w:t>Що смерть над тобою залине&lt;br /&gt;</w:t>
        <w:br/>
        <w:t>Отрутою повне жало!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Н. К. С. ("Зранку в холодну могилу...")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