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мучениці</w:t>
      </w:r>
    </w:p>
    <w:p>
      <w:r>
        <w:br/>
        <w:t xml:space="preserve"> Бувають темні дні розпуки:&lt;br /&gt;</w:t>
        <w:br/>
        <w:t>Нічого серце не бажа,&lt;br /&gt;</w:t>
        <w:br/>
        <w:t>А тільки прагне швидше муки,&lt;br /&gt;</w:t>
        <w:br/>
        <w:t>На краще щастя не зважа;</w:t>
      </w:r>
    </w:p>
    <w:p>
      <w:r>
        <w:br/>
        <w:t>Чогось турбується, шукає,&lt;br /&gt;</w:t>
        <w:br/>
        <w:t>Вінця тернового жада,&lt;br /&gt;</w:t>
        <w:br/>
        <w:t>На себе кари накликає,&lt;br /&gt;</w:t>
        <w:br/>
        <w:t>За мир боліє та страда.</w:t>
      </w:r>
    </w:p>
    <w:p>
      <w:r>
        <w:br/>
        <w:t>В той час безсилого жадання&lt;br /&gt;</w:t>
        <w:br/>
        <w:t>Перед тобою я схилюсь,&lt;br /&gt;</w:t>
        <w:br/>
        <w:t>Хресту великого страждання&lt;br /&gt;</w:t>
        <w:br/>
        <w:t>Душі твоєї помолюсь!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мучениці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