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Костюшка</w:t>
      </w:r>
    </w:p>
    <w:p>
      <w:r>
        <w:br/>
        <w:t xml:space="preserve"> Врожай високих дум, як повних грон,&lt;br /&gt;</w:t>
        <w:br/>
        <w:t>В твоїм, Костюшку, криється іменні.&lt;br /&gt;</w:t>
        <w:br/>
        <w:t>Воно ввіходить в наші справи денні,&lt;br /&gt;</w:t>
        <w:br/>
        <w:t>Звучить могутньо всім громам у тон&lt;br /&gt;</w:t>
        <w:br/>
        <w:t>I каже нам, що зрушать хмар кордон&lt;br /&gt;</w:t>
        <w:br/>
        <w:t>I музикою в далі нескінченні&lt;br /&gt;</w:t>
        <w:br/>
        <w:t>Пливтимуть вічно імена священні,&lt;br /&gt;</w:t>
        <w:br/>
        <w:t>В облогу взявши кожний срібний трон.</w:t>
      </w:r>
    </w:p>
    <w:p>
      <w:r>
        <w:br/>
        <w:t>Воно віщує той щасливий день,&lt;br /&gt;</w:t>
        <w:br/>
        <w:t>Як добрий дух на нашу землю ступить&lt;br /&gt;</w:t>
        <w:br/>
        <w:t>I разом із твоїм багато ймень&lt;br /&gt;</w:t>
        <w:br/>
        <w:t>Героїв давніх об'єднає-скупить&lt;br /&gt;</w:t>
        <w:br/>
        <w:t>В один громохкий гімн, що попливе&lt;br /&gt;</w:t>
        <w:br/>
        <w:t>В найвищі сфери, де Творець живе.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Костюшка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