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Івонни</w:t>
      </w:r>
    </w:p>
    <w:p>
      <w:r>
        <w:br/>
        <w:t xml:space="preserve"> Ти дивний сад спокус де не один вже пас&lt;br /&gt;</w:t>
        <w:br/>
        <w:t>Зальотний припутень свої голодні зори&lt;br /&gt;</w:t>
        <w:br/>
        <w:t>Тут дикий виноград і пишний лиліяс&lt;br /&gt;</w:t>
        <w:br/>
        <w:t>Красолі запашні й тернисті пасифлори</w:t>
      </w:r>
    </w:p>
    <w:p>
      <w:r>
        <w:br/>
        <w:t>У тім саду весна і осінь водночас&lt;br /&gt;</w:t>
        <w:br/>
        <w:t>У небо радісно стримлять гінкі дерева&lt;br /&gt;</w:t>
        <w:br/>
        <w:t>I пінява цвітінь і зрілість янтарева&lt;br /&gt;</w:t>
        <w:br/>
        <w:t>Духмяно гроняться і надять по ночах</w:t>
      </w:r>
    </w:p>
    <w:p>
      <w:r>
        <w:br/>
        <w:t>Немов із яблуні пелюсточки опалі&lt;br /&gt;</w:t>
        <w:br/>
        <w:t>Жорстоких нігтиків твоїх емаль тонка&lt;br /&gt;</w:t>
        <w:br/>
        <w:t>Твої повіки мов троянд платочки в'ялі&lt;br /&gt;</w:t>
        <w:br/>
        <w:t>Ти весно чистая ти осене п'янка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Івонни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