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Iсаї</w:t>
      </w:r>
    </w:p>
    <w:p>
      <w:r>
        <w:br/>
        <w:t xml:space="preserve"> Й до тебе, князю скальдів, Ісаіє,&lt;br /&gt;</w:t>
        <w:br/>
        <w:t>Коліно своє у покорі клоню!&lt;br /&gt;</w:t>
        <w:br/>
        <w:t>Валгальськії тереми вже леліють.&lt;br /&gt;</w:t>
        <w:br/>
        <w:t>І скальдів лик во златі арфи дзвонить.</w:t>
      </w:r>
    </w:p>
    <w:p>
      <w:r>
        <w:br/>
        <w:t>А ти засів єси на княжім троні —&lt;br /&gt;</w:t>
        <w:br/>
        <w:t>І Валдера-Дажбога піснь ся піє...&lt;br /&gt;</w:t>
        <w:br/>
        <w:t>Як місяць, що в ржевій мглі він мріє,&lt;br /&gt;</w:t>
        <w:br/>
        <w:t>О, так ринуть їх віщії гармони!</w:t>
      </w:r>
    </w:p>
    <w:p>
      <w:r>
        <w:br/>
        <w:t>А я лиш стою та й ся прислухаю...&lt;br /&gt;</w:t>
        <w:br/>
        <w:t>О, так шкляне лиш ваше море грає,&lt;br /&gt;</w:t>
        <w:br/>
        <w:t>Великий Тора-бога ти віщуне!</w:t>
      </w:r>
    </w:p>
    <w:p>
      <w:r>
        <w:br/>
        <w:t>Ти віщі персти на живії струни&lt;br /&gt;</w:t>
        <w:br/>
        <w:t>Поклав єси... Ожили давні руни...&lt;br /&gt;</w:t>
        <w:br/>
        <w:t>А я лиш стою та й ся прислухаю!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Iсаї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