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Байрона</w:t>
      </w:r>
    </w:p>
    <w:p>
      <w:r>
        <w:br/>
        <w:t xml:space="preserve"> О Байроне! В мелодії твоїй&lt;br /&gt;</w:t>
        <w:br/>
        <w:t>Є нездоланна, втішно-журна сила,&lt;br /&gt;</w:t>
        <w:br/>
        <w:t>Немовби Чулість раптом розбудила&lt;br /&gt;</w:t>
        <w:br/>
        <w:t>Всі струни жалібні, а ти як стій&lt;br /&gt;</w:t>
        <w:br/>
        <w:t>Перехопив, не дав завмерти тій&lt;br /&gt;</w:t>
        <w:br/>
        <w:t>Чудовній пісні. Чорні горя крила&lt;br /&gt;</w:t>
        <w:br/>
        <w:t>Не затемнять прекрасного світила&lt;br /&gt;</w:t>
        <w:br/>
        <w:t>Душі, що сяє в темряві густій,—</w:t>
      </w:r>
    </w:p>
    <w:p>
      <w:r>
        <w:br/>
        <w:t>Як це буває з хмарою, що зрине&lt;br /&gt;</w:t>
        <w:br/>
        <w:t>На місяці — й просвітиться з боків,&lt;br /&gt;</w:t>
        <w:br/>
        <w:t>Протчеться блиском убрання бурштинне,&lt;br /&gt;</w:t>
        <w:br/>
        <w:t>Як чорний мармур жилками віків.&lt;br /&gt;</w:t>
        <w:br/>
        <w:t>Вмирущий лебедю, співай! Хай лине&lt;br /&gt;</w:t>
        <w:br/>
        <w:t>Твій журний голос, твій солодкий спів!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Байрона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