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альбома К. Ш.</w:t>
      </w:r>
    </w:p>
    <w:p>
      <w:r>
        <w:br/>
        <w:t xml:space="preserve"> Стара будівля — білий світ;&lt;br /&gt;</w:t>
        <w:br/>
        <w:t>Перекосивсь, схиливсь, осів.&lt;br /&gt;</w:t>
        <w:br/>
        <w:t>Коли ти ходиш в нім,— пильнуй,&lt;br /&gt;</w:t>
        <w:br/>
        <w:t>Щоб часом лоба не розбив.</w:t>
      </w:r>
    </w:p>
    <w:p>
      <w:r>
        <w:br/>
        <w:t>Націлився на тебе слуп...&lt;br /&gt;</w:t>
        <w:br/>
        <w:t>Схили чоло, не будь дурним!&lt;br /&gt;</w:t>
        <w:br/>
        <w:t>"Я краще лоба проломлю,&lt;br /&gt;</w:t>
        <w:br/>
        <w:t>Аніж схилюся перед ним".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альбома К. Ш.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