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Дністрованка</w:t>
      </w:r>
    </w:p>
    <w:p>
      <w:r>
        <w:br/>
        <w:t xml:space="preserve"> Марусенька мила&lt;br /&gt;</w:t>
        <w:br/>
        <w:t>Цвіточки садила,&lt;br /&gt;</w:t>
        <w:br/>
        <w:t>Водов підливала,&lt;br /&gt;</w:t>
        <w:br/>
        <w:t>Стихонька співала:&lt;br /&gt;</w:t>
        <w:br/>
        <w:t>"Ростіть ми, цвіточки,&lt;br /&gt;</w:t>
        <w:br/>
        <w:t>Райськії діточки;&lt;br /&gt;</w:t>
        <w:br/>
        <w:t>Ростіть ми весною,&lt;br /&gt;</w:t>
        <w:br/>
        <w:t>Розвиньтесь красою,&lt;br /&gt;</w:t>
        <w:br/>
        <w:t>Літом ми зацвійте,&lt;br /&gt;</w:t>
        <w:br/>
        <w:t>Головку пристрійте&lt;br /&gt;</w:t>
        <w:br/>
        <w:t>Мені молоденькій,&lt;br /&gt;</w:t>
        <w:br/>
        <w:t>Строїтись радненькій!"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Дністрованка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