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Дiви, днi... Iндивiд...</w:t>
      </w:r>
    </w:p>
    <w:p>
      <w:r>
        <w:br/>
        <w:t xml:space="preserve"> Дiви, днi... Iндивiд,&lt;br /&gt;</w:t>
        <w:br/>
        <w:t>Гадин, гнида, г...&lt;br /&gt;</w:t>
        <w:br/>
        <w:t>Випив сiк її кiс,&lt;br /&gt;</w:t>
        <w:br/>
        <w:t>Так, випив кат.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Дiви, днi... Iндивiд...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