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Діва с красоляним цвітом у Кельнському соборі</w:t>
      </w:r>
    </w:p>
    <w:p>
      <w:r>
        <w:br/>
        <w:t xml:space="preserve"> Ця Діва з квіткою вродливиця білява&lt;br /&gt;</w:t>
        <w:br/>
        <w:t>I світлі ж кучері в Дитятка круг чола&lt;br /&gt;</w:t>
        <w:br/>
        <w:t>А очі голубі і в них небесна слава&lt;br /&gt;</w:t>
        <w:br/>
        <w:t>Від Утішителя-бо чудно зачала</w:t>
      </w:r>
    </w:p>
    <w:p>
      <w:r>
        <w:br/>
        <w:t>На крилах триптиха ще й преподобні жени&lt;br /&gt;</w:t>
        <w:br/>
        <w:t>Побожно згадують часи минулих мук&lt;br /&gt;</w:t>
        <w:br/>
        <w:t>Заслухані у спів безхитрісно-блаженний&lt;br /&gt;</w:t>
        <w:br/>
        <w:t>Пурхливих янголят веселий перегук</w:t>
      </w:r>
    </w:p>
    <w:p>
      <w:r>
        <w:br/>
        <w:t>Три дами ті й Дитя жили колись у Кельні&lt;br /&gt;</w:t>
        <w:br/>
        <w:t>Й квасолі цвіт десь тут в городчику лелів&lt;br /&gt;</w:t>
        <w:br/>
        <w:t>А серафимів хор ті лики несмертельні&lt;br /&gt;</w:t>
        <w:br/>
        <w:t>Вдав маляр дивлячись на рідних журавлів</w:t>
      </w:r>
    </w:p>
    <w:p>
      <w:r>
        <w:br/>
        <w:t>I Діва лагідна комусь була знайома&lt;br /&gt;</w:t>
        <w:br/>
        <w:t>Ходила-бо не раз як вів її порив&lt;br /&gt;</w:t>
        <w:br/>
        <w:t>До образу свого руки митця Гійома&lt;br /&gt;</w:t>
        <w:br/>
        <w:t>Що ту намалював котру боготворив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Діва с красоляним цвітом у Кельнському соборі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