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Діти і жаби</w:t>
      </w:r>
    </w:p>
    <w:p>
      <w:r>
        <w:br/>
        <w:t xml:space="preserve"> Коло озера щодень звечора&lt;br /&gt;</w:t>
        <w:br/>
        <w:t>Хлопці сюда-туда бігали&lt;br /&gt;</w:t>
        <w:br/>
        <w:t>І на Жаби засідали.&lt;br /&gt;</w:t>
        <w:br/>
        <w:t>Лиш ся котра з води показала,&lt;br /&gt;</w:t>
        <w:br/>
        <w:t>Каменем зараз в лоб діставала.&lt;br /&gt;</w:t>
        <w:br/>
        <w:t>Одна з них, над другі сміла,&lt;br /&gt;</w:t>
        <w:br/>
        <w:t>Так з води до них повіла:&lt;br /&gt;</w:t>
        <w:br/>
        <w:t>"Діти, діти! Лишіть теє битє,&lt;br /&gt;</w:t>
        <w:br/>
        <w:t>Вам то грачкою, нам йде о житє".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Діти і жаби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