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Димом теменним андрійку...</w:t>
      </w:r>
    </w:p>
    <w:p>
      <w:r>
        <w:br/>
        <w:t xml:space="preserve"> Андрієві Кокотюсі</w:t>
      </w:r>
    </w:p>
    <w:p>
      <w:r>
        <w:br/>
        <w:t>димом теменним андрійку&lt;br /&gt;</w:t>
        <w:br/>
        <w:t>осінь і праліс і просто&lt;br /&gt;</w:t>
        <w:br/>
        <w:t>вилити в проріз вікон&lt;br /&gt;</w:t>
        <w:br/>
        <w:t>озера синій простір&lt;br /&gt;</w:t>
        <w:br/>
        <w:t>листям стелити кволим&lt;br /&gt;</w:t>
        <w:br/>
        <w:t>брами і брили змоклі&lt;br /&gt;</w:t>
        <w:br/>
        <w:t>ободом ніби коливом&lt;br /&gt;</w:t>
        <w:br/>
        <w:t>горлом ловити окрик</w:t>
      </w:r>
    </w:p>
    <w:p>
      <w:r>
        <w:br/>
        <w:t>світом слутим андрійку&lt;br /&gt;</w:t>
        <w:br/>
        <w:t>вернуться і наспіють&lt;br /&gt;</w:t>
        <w:br/>
        <w:t>врізати під лінійку&lt;br /&gt;</w:t>
        <w:br/>
        <w:t>звивисте тіло змія&lt;br /&gt;</w:t>
        <w:br/>
        <w:t>покотом жити нині&lt;br /&gt;</w:t>
        <w:br/>
        <w:t>зимне чоло накривши&lt;br /&gt;</w:t>
        <w:br/>
        <w:t>місяць від пуповини&lt;br /&gt;</w:t>
        <w:br/>
        <w:t>відмежувати віршем</w:t>
      </w:r>
    </w:p>
    <w:p>
      <w:r>
        <w:br/>
        <w:t>тільки на млоснім ґлянці&lt;br /&gt;</w:t>
        <w:br/>
        <w:t>випуклі ніби видри&lt;br /&gt;</w:t>
        <w:br/>
        <w:t>ті що мені не сняться&lt;br /&gt;</w:t>
        <w:br/>
        <w:t>ті що тобі обридли&lt;br /&gt;</w:t>
        <w:br/>
        <w:t>гангстерів голих двійко&lt;br /&gt;</w:t>
        <w:br/>
        <w:t>постріли серед хати&lt;br /&gt;</w:t>
        <w:br/>
        <w:t>— Доброго дня, Андрійку!&lt;br /&gt;</w:t>
        <w:br/>
        <w:t>— Спати…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Димом теменним андрійку...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