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Черепок косить пшеницю</w:t>
      </w:r>
    </w:p>
    <w:p>
      <w:r>
        <w:br/>
        <w:t xml:space="preserve"> &lt;p&gt;Дід Черепок косить пшеницю. Пшениця стоїть як стіна, одклепана добре коса так і видзвонює. Косить — душа радується.</w:t>
      </w:r>
    </w:p>
    <w:p>
      <w:r>
        <w:br/>
        <w:t>Аж летить сусідський хлопчина:</w:t>
      </w:r>
    </w:p>
    <w:p>
      <w:r>
        <w:br/>
        <w:t>— Діду!.. Діду!.. Швидше біжіть, ваші баба вмирають!</w:t>
      </w:r>
    </w:p>
    <w:p>
      <w:r>
        <w:br/>
        <w:t>— Пожде...</w:t>
      </w:r>
    </w:p>
    <w:p>
      <w:r>
        <w:br/>
        <w:t>* * *</w:t>
      </w:r>
    </w:p>
    <w:p>
      <w:r>
        <w:br/>
        <w:t>Дід саме набрав смаку до роботи.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Черепок косить пшеницю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