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Дятел</w:t>
      </w:r>
    </w:p>
    <w:p>
      <w:r>
        <w:br/>
        <w:t xml:space="preserve"> По рецепту на базарі&lt;br /&gt;</w:t>
        <w:br/>
        <w:t>Дятел вибрав окуляри,&lt;br /&gt;</w:t>
        <w:br/>
        <w:t>Натягнув собі на ніс,&lt;br /&gt;</w:t>
        <w:br/>
        <w:t>Полетів трудитись в ліс.&lt;br /&gt;</w:t>
        <w:br/>
        <w:t>У осінню хмуру пору&lt;br /&gt;</w:t>
        <w:br/>
        <w:t>Хитрий жук зашивсь під кору.&lt;br /&gt;</w:t>
        <w:br/>
        <w:t>Дятел глянув, сів на сук,&lt;br /&gt;</w:t>
        <w:br/>
        <w:t>Носом тук — і згинув жук.&lt;br /&gt;</w:t>
        <w:br/>
        <w:t>От які то окуляри&lt;br /&gt;</w:t>
        <w:br/>
        <w:t>Вибрав дятел на базарі!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Дятел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