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День неможливо дневі показати...</w:t>
      </w:r>
    </w:p>
    <w:p>
      <w:r>
        <w:br/>
        <w:t xml:space="preserve"> День неможливо дневі показати,&lt;br /&gt;</w:t>
        <w:br/>
        <w:t>Що в муті лиш мутне він відбиває,&lt;br /&gt;</w:t>
        <w:br/>
        <w:t>I правоти вдягає кожен шати,&lt;br /&gt;</w:t>
        <w:br/>
        <w:t>I, замість себе, інших він гнуздає.&lt;br /&gt;</w:t>
        <w:br/>
        <w:t>Тоді устам найліпше є мовчати,&lt;br /&gt;</w:t>
        <w:br/>
        <w:t>А дух нехай крилиться у безкрає.&lt;br /&gt;</w:t>
        <w:br/>
        <w:t>Не стане вчора днесь; але еони&lt;br /&gt;</w:t>
        <w:br/>
        <w:t>То вниз ідуть, то зносяться на трони.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неможливо дневі показати...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