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ви пасли, олені небесні?...</w:t>
      </w:r>
    </w:p>
    <w:p>
      <w:r>
        <w:br/>
        <w:t xml:space="preserve"> Де ви пасли, олені небесні?&lt;br /&gt;</w:t>
        <w:br/>
        <w:t>Ви почули срібний свист стріли?&lt;br /&gt;</w:t>
        <w:br/>
        <w:t>Ви скупались у черленім плесі&lt;br /&gt;</w:t>
        <w:br/>
        <w:t>чи в залізну дебрю утекли?</w:t>
      </w:r>
    </w:p>
    <w:p>
      <w:r>
        <w:br/>
        <w:t>Де ви спали, олені небесні?&lt;br /&gt;</w:t>
        <w:br/>
        <w:t>Ви відчули жовтий зір змії?&lt;br /&gt;</w:t>
        <w:br/>
        <w:t>Ви наснили золотому теслі&lt;br /&gt;</w:t>
        <w:br/>
        <w:t>білу платву в дереві її?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ви пасли, олені небесні?...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