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De Libertate</w:t>
      </w:r>
    </w:p>
    <w:p>
      <w:r>
        <w:br/>
        <w:t xml:space="preserve"> Що є свобода? Добро в ній якеє?&lt;br /&gt;</w:t>
        <w:br/>
        <w:t>Кажуть, неначе воно золотеє?&lt;br /&gt;</w:t>
        <w:br/>
        <w:t>Ні ж бо, не злотне: зрівнявши все злото,&lt;br /&gt;</w:t>
        <w:br/>
        <w:t>Проти свободи воно лиш болото.&lt;br /&gt;</w:t>
        <w:br/>
        <w:t>О, якби в дурні мені не пошитись,&lt;br /&gt;</w:t>
        <w:br/>
        <w:t>Щоб без свободи не міг я лишитись.&lt;br /&gt;</w:t>
        <w:br/>
        <w:t>Слава навіки буде з тобою,&lt;br /&gt;</w:t>
        <w:br/>
        <w:t>Вольності отче, Богдане-герою!</w:t>
      </w:r>
    </w:p>
    <w:p>
      <w:r>
        <w:br/>
        <w:t>De Libertate — Про свободу (лат.).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Libertate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