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Давній образ</w:t>
      </w:r>
    </w:p>
    <w:p>
      <w:r>
        <w:br/>
        <w:t xml:space="preserve"> В споминах ніжних дивних ідилій&lt;br /&gt;</w:t>
        <w:br/>
        <w:t>Привид чудовий ясно встає —&lt;br /&gt;</w:t>
        <w:br/>
        <w:t>То пережите в юності милій&lt;br /&gt;</w:t>
        <w:br/>
        <w:t>Щастя моє.</w:t>
      </w:r>
    </w:p>
    <w:p>
      <w:r>
        <w:br/>
        <w:t>Чую, я чую давню розмову —&lt;br /&gt;</w:t>
        <w:br/>
        <w:t>Ллється в повітрі тиха вона,&lt;br /&gt;</w:t>
        <w:br/>
        <w:t>Капає, ллється словом по слову&lt;br /&gt;</w:t>
        <w:br/>
        <w:t>Дивна мана.</w:t>
      </w:r>
    </w:p>
    <w:p>
      <w:r>
        <w:br/>
        <w:t>Бачу я, бачу постать чудову...&lt;br /&gt;</w:t>
        <w:br/>
        <w:t>Плещуть по серцю хвилі жалю!&lt;br /&gt;</w:t>
        <w:br/>
        <w:t>Давнього щастя полум'я знову&lt;br /&gt;</w:t>
        <w:br/>
        <w:t>Я розпалю.</w:t>
      </w:r>
    </w:p>
    <w:p>
      <w:r>
        <w:br/>
        <w:t>Поки не прийде спокій глибокий,&lt;br /&gt;</w:t>
        <w:br/>
        <w:t>Поки не схилить сон голови —&lt;br /&gt;</w:t>
        <w:br/>
        <w:t>Стій одинокий, привид високий,&lt;br /&gt;</w:t>
        <w:br/>
        <w:t>Мій вартовий!</w:t>
      </w:r>
    </w:p>
    <w:p>
      <w:r>
        <w:br/>
        <w:t>Давнього щастя привид могильний,&lt;br /&gt;</w:t>
        <w:br/>
        <w:t>Повний отрути, повний жалю,&lt;br /&gt;</w:t>
        <w:br/>
        <w:t>Стій,— мій безтільний, мрійно-свавільний,—&lt;br /&gt;</w:t>
        <w:br/>
        <w:t>Жаль я стерплю.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Давній образ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