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Данте</w:t>
      </w:r>
    </w:p>
    <w:p>
      <w:r>
        <w:br/>
        <w:t xml:space="preserve"> Генрі Лонгфелло&lt;br /&gt;</w:t>
        <w:br/>
        <w:t>Данте</w:t>
      </w:r>
    </w:p>
    <w:p>
      <w:r>
        <w:br/>
        <w:t>Перекладач: Д. Павличко</w:t>
      </w:r>
    </w:p>
    <w:p>
      <w:r>
        <w:br/>
        <w:t>Тосканцю, ходиш, наче тінь заклята,&lt;br /&gt;</w:t>
        <w:br/>
        <w:t>У сферах смутку з жалістю в очах.&lt;br /&gt;</w:t>
        <w:br/>
        <w:t>Підводиться з душі твоєї жах,&lt;br /&gt;</w:t>
        <w:br/>
        <w:t>Як з гробу вогняного Фаріната.</w:t>
      </w:r>
    </w:p>
    <w:p>
      <w:r>
        <w:br/>
        <w:t>Твоя священна пісня — мов розплата.&lt;br /&gt;</w:t>
        <w:br/>
        <w:t>Мов смерті клич, та скільки в почуттях&lt;br /&gt;</w:t>
        <w:br/>
        <w:t>Твоїх скорботи, милосердя, благ,&lt;br /&gt;</w:t>
        <w:br/>
        <w:t>Що в млі горять, як зір сім'я крислата!</w:t>
      </w:r>
    </w:p>
    <w:p>
      <w:r>
        <w:br/>
        <w:t>О, бачу я: стоїш біля воріт&lt;br /&gt;</w:t>
        <w:br/>
        <w:t>Монастиря, одягнений в порфіру,&lt;br /&gt;</w:t>
        <w:br/>
        <w:t>Як і довкружний, надвечірній світ.</w:t>
      </w:r>
    </w:p>
    <w:p>
      <w:r>
        <w:br/>
        <w:t>"Що тут шукаєш, мoв нам правду щиру?!"&lt;br /&gt;</w:t>
        <w:br/>
        <w:t>Питає брат Іларіо. В одвіт&lt;br /&gt;</w:t>
        <w:br/>
        <w:t>До мурів пошепки говориш: "Миру!"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Данте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