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Чому чапля стоїть на одній нозі</w:t>
      </w:r>
    </w:p>
    <w:p>
      <w:r>
        <w:br/>
        <w:t xml:space="preserve"> Чапля зшила черевички&lt;br /&gt;</w:t>
        <w:br/>
        <w:t>І мерщій пішла до річки.&lt;br /&gt;</w:t>
        <w:br/>
        <w:t>— Чапу-лапу, чапу-лапу,&lt;br /&gt;</w:t>
        <w:br/>
        <w:t>В мене гарні черевички! —&lt;br /&gt;</w:t>
        <w:br/>
        <w:t>Поки хвастала, ходила,&lt;br /&gt;</w:t>
        <w:br/>
        <w:t>Черевичок загубила.&lt;br /&gt;</w:t>
        <w:br/>
        <w:t>І стоїть вона в лозі&lt;br /&gt;</w:t>
        <w:br/>
        <w:t>На одній своїй нозі,&lt;br /&gt;</w:t>
        <w:br/>
        <w:t>Другу вгору підіймає —&lt;br /&gt;</w:t>
        <w:br/>
        <w:t>Черевичка немає.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Чому чапля стоїть на одній нозі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