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Чоловікові</w:t>
      </w:r>
    </w:p>
    <w:p>
      <w:r>
        <w:br/>
        <w:t xml:space="preserve"> Не цвітуть на вікні герані —&lt;br /&gt;</w:t>
        <w:br/>
        <w:t>Сонний символ спокійних буднів.&lt;br /&gt;</w:t>
        <w:br/>
        <w:t>Ми весь час стоїмо на грані&lt;br /&gt;</w:t>
        <w:br/>
        <w:t>Невідомих шляхів майбутніх.</w:t>
      </w:r>
    </w:p>
    <w:p>
      <w:r>
        <w:br/>
        <w:t>І тому, що в своїм полоні&lt;br /&gt;</w:t>
        <w:br/>
        <w:t>Не тримають нас речі й стіни,&lt;br /&gt;</w:t>
        <w:br/>
        <w:t>Ні на день в душі не холоне&lt;br /&gt;</w:t>
        <w:br/>
        <w:t>Молодече бажання чину.</w:t>
      </w:r>
    </w:p>
    <w:p>
      <w:r>
        <w:br/>
        <w:t>Що нам щастя солодких звичок&lt;br /&gt;</w:t>
        <w:br/>
        <w:t>У незмінних обіймах дому,-&lt;br /&gt;</w:t>
        <w:br/>
        <w:t>Може, завтра вже нас відкличе&lt;br /&gt;</w:t>
        <w:br/>
        <w:t>Канонада грізного грому.</w:t>
      </w:r>
    </w:p>
    <w:p>
      <w:r>
        <w:br/>
        <w:t>І напружений погляд хоче&lt;br /&gt;</w:t>
        <w:br/>
        <w:t>Відшукати у тьмі глибокій&lt;br /&gt;</w:t>
        <w:br/>
        <w:t>Блискавок фанатичні очі,&lt;br /&gt;</w:t>
        <w:br/>
        <w:t>А не місяця мрійний спокій.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