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Чобітки</w:t>
      </w:r>
    </w:p>
    <w:p>
      <w:r>
        <w:br/>
        <w:t xml:space="preserve"> В мене є чобітки-&lt;br /&gt;</w:t>
        <w:br/>
        <w:t>Скороходи.&lt;br /&gt;</w:t>
        <w:br/>
        <w:t>У садок, до луки,&lt;br /&gt;</w:t>
        <w:br/>
        <w:t>На городи —&lt;br /&gt;</w:t>
        <w:br/>
        <w:t>Носять скрізь мене ті чобітки,&lt;br /&gt;</w:t>
        <w:br/>
        <w:t>Лиш дзвенять по сніжку підківки.&lt;br /&gt;</w:t>
        <w:br/>
        <w:t>Залетів до ріки&lt;br /&gt;</w:t>
        <w:br/>
        <w:t>В перегонці,&lt;br /&gt;</w:t>
        <w:br/>
        <w:t>Замочив чобітки&lt;br /&gt;</w:t>
        <w:br/>
        <w:t>В ополонці.&lt;br /&gt;</w:t>
        <w:br/>
        <w:t>Мати лає: "Не йди до ріки!"&lt;br /&gt;</w:t>
        <w:br/>
        <w:t>Я кажу: "Занесли чобітки".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Чобітки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