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Будівничі</w:t>
      </w:r>
    </w:p>
    <w:p>
      <w:r>
        <w:br/>
        <w:t xml:space="preserve"> &lt;p&gt;На карб кожного будівничого з вищим покликанням припадає плянування міста, хоча це не завжди втілюється в життя через брак коштів, несприятливий збіг обставин або через відмінність поглядів архітекта і його помічників, що завжди облягають будівничих і допомагають або ускладнюють, а то й гальмують здійснення їхніх проектів.</w:t>
      </w:r>
    </w:p>
    <w:p>
      <w:r>
        <w:br/>
        <w:t>Звісно, слава вдалої реалізації поодинокого будівельного об'єкта чи й цілих архітектурних ансамблів належить будівничому, однак виконання його задуму великою мірою пов'язане з доброю чи лихою волею помічників, бож навіть там, де сам будівничий день і ніч допильновує якомога точніше втілення в життя свого задуму, помічник встигає змінити або свідомо не помітити важливого деталю, що годі направити, навіть як будівничий виявить це ще в початковій стадії, зауваживши раптом, як фасаду, що мала бути з рожевої цегли, вимурували з сірої, або як центральну криву — ознаку життя, уздовж якої розташовані найголовніші будівлі, на деяких відтинках виправили на мертву пряму, й переінакшити це відхилення на подобу пістрякової пухлини неможливо, бо вже заклали фундаменти і кожна зміна пов'язана з додатковими коштами, — ризик, на який не наважиться жодний будівничий, бо це означало б назавжди відмовитися від реалізації своїх плянів. Тому між будівничими та їхніми помічниками вічно триває неоголошена війна.</w:t>
      </w:r>
    </w:p>
    <w:p>
      <w:r>
        <w:br/>
        <w:t>Очевидна річ, кожний будівничий добре придивляється до свого помічника, намагаючися знайти в ньому спільника, але справжні риси характеру виявляються тільки під час роботи, і, коли будівничий помічає, що його вибір — не вдалий, вже пізно цьому якось зарадити. Помічник завжди може покликатися на те, що відхилення від первісного пляну — провина не його особиста, а проміжних інстанцій, які відають розподілом праці, доставами й відповідають за якість будівельних матеріялів, і знайти винного складніше, ніж голку в сіні.</w:t>
      </w:r>
    </w:p>
    <w:p>
      <w:r>
        <w:br/>
        <w:t>Отож будівничі та їхні помічники намагаються порозумітися заздалегідь, аби якомога зменшити вахляр відхилень у поглядах, що призводить не лише до особистої ворожнечі, а й до спотворення реалізації будівничого пляну, а це розриває силові центри, про дію яких знає тільки сам будівничий, бо крізь ці розірвані ланки вдирається неприборканий хаос, що спотворює не лише комплекси будівель, а й людські душі.</w:t>
      </w:r>
    </w:p>
    <w:p>
      <w:r>
        <w:br/>
        <w:t>Тому кожне таке місто, де надто попрацювали помічники будівничого, достосовуючи його плян до свого звуженого розуміння, вже в зародку приречене на руїну.</w:t>
      </w:r>
    </w:p>
    <w:p>
      <w:r>
        <w:br/>
        <w:t>Щоправда, будівничі знають про це, і тому кожний намагається вбудувати в свій плян опірні пункти, невидимі для помічників, бо лише завдяки цим рятівним острівцям, попри найстрашніші катаклізми, пов'язані з мікроскопічним відхиленням у мозку, таке місто спроможне існувати тисячоліттями, щоразу оновлюючися на тих відтинках, де, здавалося, виключений найменший натяк на оновлення.</w:t>
      </w:r>
    </w:p>
    <w:p>
      <w:r>
        <w:br/>
        <w:t>Проте вбудовування рятівних опірних пунктів вимагає від будівничого суворої внутрішньої дисципліни, оскільки це змагання з хаосом, який часто набирає ознак найдосконалішого порядку, завжди закінчується смертю, якщо будівничий, нехай і на яку коротку мить, улякнеться або уляже спокусі розслабитися. Той, хто закладає опірні пункти, не сміє думати про себе; і йому не вільно мати перепочинку, дарма що для стороннього ока праця будівничого скидається радше на дитячу розвагу: пускати на воду паперовий кораблик, стежачи, чи він потоне, чи ні. Та саме в найхисткішому кожен будівничий несхибно наближається до мети: закладати опірні пункти, бо тільки вони — місток у світло.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Будівничі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