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</w:t>
      </w:r>
    </w:p>
    <w:p>
      <w:r>
        <w:br/>
        <w:t xml:space="preserve"> Там, де земля вся обгоріла,&lt;br /&gt;</w:t>
        <w:br/>
        <w:t>Де, наче дим, блакить пливе,&lt;br /&gt;</w:t>
        <w:br/>
        <w:t>Лихе, нещасне божевілля&lt;br /&gt;</w:t>
        <w:br/>
        <w:t>В безжурній радості живе.</w:t>
      </w:r>
    </w:p>
    <w:p>
      <w:r>
        <w:br/>
        <w:t>Там, під проміннями палкими&lt;br /&gt;</w:t>
        <w:br/>
        <w:t>Воно в розпечених пісках&lt;br /&gt;</w:t>
        <w:br/>
        <w:t>Шкляними, мертвими очима&lt;br /&gt;</w:t>
        <w:br/>
        <w:t>Чогось шукає в небесах.</w:t>
      </w:r>
    </w:p>
    <w:p>
      <w:r>
        <w:br/>
        <w:t>І раптом скочить, чуйне вухо&lt;br /&gt;</w:t>
        <w:br/>
        <w:t>Приложить раптом до землі&lt;br /&gt;</w:t>
        <w:br/>
        <w:t>І жде пожадливо, і слуха:&lt;br /&gt;</w:t>
        <w:br/>
        <w:t>Таємна радість на чолі.</w:t>
      </w:r>
    </w:p>
    <w:p>
      <w:r>
        <w:br/>
        <w:t>Мов слухом струй кипіння ловить,&lt;br /&gt;</w:t>
        <w:br/>
        <w:t>Що під землею потекли,&lt;br /&gt;</w:t>
        <w:br/>
        <w:t>Їх тихі співи колискові&lt;br /&gt;</w:t>
        <w:br/>
        <w:t>І шумний вихід із землі.</w:t>
      </w:r>
    </w:p>
    <w:p>
      <w:r>
        <w:br/>
      </w:r>
    </w:p>
    <w:p>
      <w:r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