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пані замку</w:t>
      </w:r>
    </w:p>
    <w:p>
      <w:r>
        <w:br/>
        <w:t xml:space="preserve"> Моя душа — давнезний замок&lt;br /&gt;</w:t>
        <w:br/>
        <w:t>В злих чарах, в гордощах, в плющах.&lt;br /&gt;</w:t>
        <w:br/>
        <w:t>(Правда ж, великі в мене очі?&lt;br /&gt;</w:t>
        <w:br/>
        <w:t>А не блищать, а не блищать).</w:t>
      </w:r>
    </w:p>
    <w:p>
      <w:r>
        <w:br/>
        <w:t>Луна гуля в безлюдних залах,&lt;br /&gt;</w:t>
        <w:br/>
        <w:t>А з мурів пустка витріща&lt;br /&gt;</w:t>
        <w:br/>
        <w:t>Двоє великих темних вікон.&lt;br /&gt;</w:t>
        <w:br/>
        <w:t>(Яка утома в тих очах!)</w:t>
      </w:r>
    </w:p>
    <w:p>
      <w:r>
        <w:br/>
        <w:t>Там бродять привиди й тумани,&lt;br /&gt;</w:t>
        <w:br/>
        <w:t>Там підземелля віє дух,&lt;br /&gt;</w:t>
        <w:br/>
        <w:t>Там стогнуть лицарі закляті&lt;br /&gt;</w:t>
        <w:br/>
        <w:t>I тіні шастають навкруг.</w:t>
      </w:r>
    </w:p>
    <w:p>
      <w:r>
        <w:br/>
        <w:t>Лиш де-де, в час нічної тайни,&lt;br /&gt;</w:t>
        <w:br/>
        <w:t>Вогонь сяйне в очах сумних:&lt;br /&gt;</w:t>
        <w:br/>
        <w:t>По замку ходить Біла Пані&lt;br /&gt;</w:t>
        <w:br/>
        <w:t>Й крізь вікна сипле злотний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пані замку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