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Бабине літо літає на вітрі...</w:t>
      </w:r>
    </w:p>
    <w:p>
      <w:r>
        <w:br/>
        <w:t xml:space="preserve"> Бабине літо літає на вітрі.&lt;br /&gt;</w:t>
        <w:br/>
        <w:t>Бабине літо...&lt;br /&gt;</w:t>
        <w:br/>
        <w:t>Що це пахуче таке у повітрі&lt;br /&gt;</w:t>
        <w:br/>
        <w:t>Розлито?..&lt;br /&gt;</w:t>
        <w:br/>
        <w:t>Листя — мов злотом обвіяні віття,&lt;br /&gt;</w:t>
        <w:br/>
        <w:t>Листя, мов злото...&lt;br /&gt;</w:t>
        <w:br/>
        <w:t>Хмарка там ясна, чи птахи то світять&lt;br /&gt;</w:t>
        <w:br/>
        <w:t>Одльотом?..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Бабине літо літає на вітрі...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