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</w:t>
      </w:r>
    </w:p>
    <w:p>
      <w:r>
        <w:br/>
        <w:t xml:space="preserve"> Ян Твардовський&lt;br /&gt;</w:t>
        <w:br/>
        <w:t>Ангел</w:t>
      </w:r>
    </w:p>
    <w:p>
      <w:r>
        <w:br/>
        <w:t>є такі хвилини коли відходиш&lt;br /&gt;</w:t>
        <w:br/>
        <w:t>від Ангелів Охоронців навіть Херувимів&lt;br /&gt;</w:t>
        <w:br/>
        <w:t>від тих що високо&lt;br /&gt;</w:t>
        <w:br/>
        <w:t>від тих що ближче —— до Ісуса людини&lt;br /&gt;</w:t>
        <w:br/>
        <w:t>низенько на землі</w:t>
      </w:r>
    </w:p>
    <w:p>
      <w:r>
        <w:br/>
        <w:t>Ангел не зрозуміє не висів на хресті&lt;br /&gt;</w:t>
        <w:br/>
        <w:t>і любов знає легкою&lt;br /&gt;</w:t>
        <w:br/>
        <w:t>бо немає тіла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