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Анатолієві Дністровому</w:t>
      </w:r>
    </w:p>
    <w:p>
      <w:r>
        <w:br/>
        <w:t xml:space="preserve"> Майже люблю ці ночі. Не довші — більші.&lt;br /&gt;</w:t>
        <w:br/>
        <w:t>Ця нагота зветься чомусь — листопад.&lt;br /&gt;</w:t>
        <w:br/>
        <w:t>Діти моїх ровесників пишуть вірші,&lt;br /&gt;</w:t>
        <w:br/>
        <w:t>випірнувши над нами і навіть над&lt;br /&gt;</w:t>
        <w:br/>
        <w:t>музикою,&lt;br /&gt;</w:t>
        <w:br/>
        <w:t>де їх розглядає в тиші&lt;br /&gt;</w:t>
        <w:br/>
        <w:t>піднятий над землею на вилах брат.</w:t>
      </w:r>
    </w:p>
    <w:p>
      <w:r>
        <w:br/>
        <w:t>Доки блукав я горами і містами,&lt;br /&gt;</w:t>
        <w:br/>
        <w:t>доки забрів нарешті в цей падолист,&lt;br /&gt;</w:t>
        <w:br/>
        <w:t>доки ці ночі, Господи мій, настали,&lt;br /&gt;</w:t>
        <w:br/>
        <w:t>доки я переслухав&lt;br /&gt;</w:t>
        <w:br/>
        <w:t>художній свист,&lt;br /&gt;</w:t>
        <w:br/>
        <w:t>тільки слова моєї сивої мами&lt;br /&gt;</w:t>
        <w:br/>
        <w:t>знов запахли мені, як перший покіс.</w:t>
      </w:r>
    </w:p>
    <w:p>
      <w:r>
        <w:br/>
        <w:t>Паморочить не запах, а — коли запах&lt;br /&gt;</w:t>
        <w:br/>
        <w:t>перестає, стихає в цій голизні —&lt;br /&gt;</w:t>
        <w:br/>
        <w:t>так відходить вогонь...&lt;br /&gt;</w:t>
        <w:br/>
        <w:t>В слабих його лапах&lt;br /&gt;</w:t>
        <w:br/>
        <w:t>душу не заколишу — видно мені:&lt;br /&gt;</w:t>
        <w:br/>
        <w:t>іскри випручуються з віків біснуватих&lt;br /&gt;</w:t>
        <w:br/>
        <w:t>і випірнають, щезаючи у вишині.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Анатолієві Дністровому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