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Альба, співана колись на вербену</w:t>
      </w:r>
    </w:p>
    <w:p>
      <w:r>
        <w:br/>
        <w:t xml:space="preserve"> Весна красна у сурми грає&lt;br /&gt;</w:t>
        <w:br/>
        <w:t>Ходім Пакетто в зелен гай&lt;br /&gt;</w:t>
        <w:br/>
        <w:t>Рожевий шум на небокраї&lt;br /&gt;</w:t>
        <w:br/>
        <w:t>Навколо чуть пташиний гам&lt;br /&gt;</w:t>
        <w:br/>
        <w:t>Амур усе і всіх скоряє</w:t>
      </w:r>
    </w:p>
    <w:p>
      <w:r>
        <w:br/>
        <w:t>І знов між нас Венера й Марс&lt;br /&gt;</w:t>
        <w:br/>
        <w:t>Палких обіймів не розняти&lt;br /&gt;</w:t>
        <w:br/>
        <w:t>Любись кохайсь і не ховайсь&lt;br /&gt;</w:t>
        <w:br/>
        <w:t>Танцюють голі боженята&lt;br /&gt;</w:t>
        <w:br/>
        <w:t>Між буйних рож грайливий вальс</w:t>
      </w:r>
    </w:p>
    <w:p>
      <w:r>
        <w:br/>
        <w:t>Моє до тебе ніжне слово&lt;br /&gt;</w:t>
        <w:br/>
        <w:t>Нарцис розів'є і тюльпан&lt;br /&gt;</w:t>
        <w:br/>
        <w:t>Кругом так любо і розлого&lt;br /&gt;</w:t>
        <w:br/>
        <w:t>Витьохкує в сопілку Пан&lt;br /&gt;</w:t>
        <w:br/>
        <w:t>I жаби кумкають волого</w:t>
      </w:r>
    </w:p>
    <w:p>
      <w:r>
        <w:br/>
        <w:t>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Альба, співана колись на вербену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