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Акростих</w:t>
      </w:r>
    </w:p>
    <w:p>
      <w:r>
        <w:br/>
        <w:t xml:space="preserve"> У мене є одне кохання,&lt;br /&gt;</w:t>
        <w:br/>
        <w:t>Котре не зраджу я вовік;&lt;br /&gt;</w:t>
        <w:br/>
        <w:t>Росло воно не день, не рік,&lt;br /&gt;</w:t>
        <w:br/>
        <w:t>А і зо мною виростало&lt;br /&gt;</w:t>
        <w:br/>
        <w:t>І квіткою рясною стало...&lt;br /&gt;</w:t>
        <w:br/>
        <w:t>Не одцвіте моє кохання,&lt;br /&gt;</w:t>
        <w:br/>
        <w:t>А буде в серці до сконання.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Акростих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